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M2 · PERPUSTAKAAN DIGITAL ABBA</w:t>
      </w:r>
    </w:p>
    <w:p>
      <w:pPr>
        <w:pStyle w:val="Title"/>
        <w:spacing w:after="120"/>
      </w:pPr>
      <w:r>
        <w:t xml:space="preserve">Hak Pasien Saat Ditangani Peserta Didik di Layanan Primer</w:t>
      </w:r>
    </w:p>
    <w:p>
      <w:pPr>
        <w:spacing w:after="300"/>
      </w:pPr>
      <w:r>
        <w:rPr>
          <w:i/>
          <w:iCs/>
          <w:color w:val="5B6478"/>
          <w:sz w:val="20"/>
          <w:szCs w:val="20"/>
        </w:rPr>
        <w:t xml:space="preserve">Dr.dr. H. Budi Siswanto, Sp.OG, Subsp.Obginsos., SH., S.Kom. · 2026</w:t>
      </w:r>
    </w:p>
    <w:p>
      <w:pPr>
        <w:pStyle w:val="Heading1"/>
        <w:spacing w:after="120" w:before="300"/>
      </w:pPr>
      <w:r>
        <w:t xml:space="preserve">BAB I — Mengapa Ada Peserta Didik di Puskesmas/Klinik Saya?</w:t>
      </w:r>
    </w:p>
    <w:p>
      <w:pPr>
        <w:pStyle w:val="Heading2"/>
        <w:spacing w:after="80" w:before="160"/>
      </w:pPr>
      <w:r>
        <w:t xml:space="preserve">Bagian dari Pendidikan Resmi</w:t>
      </w:r>
    </w:p>
    <w:p>
      <w:pPr>
        <w:spacing w:after="120"/>
      </w:pPr>
      <w:r>
        <w:rPr>
          <w:i/>
          <w:iCs/>
          <w:sz w:val="22"/>
          <w:szCs w:val="22"/>
        </w:rPr>
        <w:t xml:space="preserve">Puskesmas atau klinik pratama yang bekerja sama dengan institusi pendidikan dokter spesialis kedokteran keluarga layanan primer terkadang melibatkan peserta didik — dokter yang sedang menempuh pendidikan spesialis — dalam pelayanan sehari-hari. Ini adalah bagian resmi dari proses mencetak dokter spesialis yang lebih kompeten di masa depan, dan dilakukan dengan pengawasan ketat.</w:t>
      </w:r>
    </w:p>
    <w:p>
      <w:pPr>
        <w:pStyle w:val="Heading1"/>
        <w:spacing w:after="120" w:before="300"/>
      </w:pPr>
      <w:r>
        <w:t xml:space="preserve">BAB II — Apa yang Berhak Bapak/Ibu Ketahui?</w:t>
      </w:r>
    </w:p>
    <w:p>
      <w:pPr>
        <w:pStyle w:val="Heading2"/>
        <w:spacing w:after="80" w:before="160"/>
      </w:pPr>
      <w:r>
        <w:t xml:space="preserve">Empat Hak Dasar</w:t>
      </w:r>
    </w:p>
    <w:p>
      <w:pPr>
        <w:spacing w:after="120"/>
      </w:pPr>
      <w:r>
        <w:rPr>
          <w:i w:val="false"/>
          <w:iCs w:val="false"/>
          <w:sz w:val="22"/>
          <w:szCs w:val="22"/>
        </w:rPr>
        <w:t xml:space="preserve">Bapak/Ibu berhak mengetahui bila yang menangani adalah peserta didik, bukan dokter spesialis penuh; berhak mengetahui bahwa peserta didik selalu bekerja di bawah pengawasan Dokter Pembimbing Klinis yang berpengalaman; berhak bertanya sejauh mana pengawasan yang berlaku untuk kasus Bapak/Ibu; dan berhak meminta ditangani langsung oleh dokter spesialis penuh bila menginginkannya.</w:t>
      </w:r>
    </w:p>
    <w:p>
      <w:pPr>
        <w:pStyle w:val="Heading1"/>
        <w:spacing w:after="120" w:before="300"/>
      </w:pPr>
      <w:r>
        <w:t xml:space="preserve">BAB III — Bagaimana Pengawasan Dilakukan?</w:t>
      </w:r>
    </w:p>
    <w:p>
      <w:pPr>
        <w:pStyle w:val="Heading2"/>
        <w:spacing w:after="80" w:before="160"/>
      </w:pPr>
      <w:r>
        <w:t xml:space="preserve">Tingkat Pengawasan Bertahap</w:t>
      </w:r>
    </w:p>
    <w:p>
      <w:pPr>
        <w:spacing w:after="120"/>
      </w:pPr>
      <w:r>
        <w:rPr>
          <w:i w:val="false"/>
          <w:iCs w:val="false"/>
          <w:sz w:val="22"/>
          <w:szCs w:val="22"/>
        </w:rPr>
        <w:t xml:space="preserve">Setiap peserta didik bekerja dengan tingkat pengawasan yang disesuaikan dengan pengalaman dan tahun pendidikannya. Pada kasus yang lebih rumit, Dokter Pembimbing Klinis akan terlibat langsung.</w:t>
      </w:r>
    </w:p>
    <w:p>
      <w:pPr>
        <w:spacing w:after="120"/>
      </w:pPr>
      <w:r>
        <w:rPr>
          <w:i w:val="false"/>
          <w:iCs w:val="false"/>
          <w:sz w:val="22"/>
          <w:szCs w:val="22"/>
        </w:rPr>
        <w:t xml:space="preserve">Peserta didik juga dilatih untuk selalu berkonsultasi setiap kali menemui situasi yang berada di luar kemampuannya saat itu — sehingga keputusan penting tetap melibatkan dokter yang lebih berpengalaman.</w:t>
      </w:r>
    </w:p>
    <w:p>
      <w:pPr>
        <w:pStyle w:val="Heading2"/>
        <w:spacing w:after="80" w:before="160"/>
      </w:pPr>
      <w:r>
        <w:t xml:space="preserve">Contoh Praktis di Ruang Praktik</w:t>
      </w:r>
    </w:p>
    <w:p>
      <w:pPr>
        <w:spacing w:after="120"/>
      </w:pPr>
      <w:r>
        <w:rPr>
          <w:i w:val="false"/>
          <w:iCs w:val="false"/>
          <w:sz w:val="22"/>
          <w:szCs w:val="22"/>
        </w:rPr>
        <w:t xml:space="preserve">Sebagai gambaran, pada tahun pertama pendidikan, peserta didik umumnya didampingi langsung oleh Dokter Pembimbing Klinis untuk hampir semua kasus. Memasuki tahun-tahun berikutnya, tingkat kemandirian bertambah secara bertahap, namun kasus yang rumit atau di luar kebiasaan tetap melibatkan pembimbing secara langsung, berapa pun tahun pendidikan peserta didik yang bersangkutan.</w:t>
      </w:r>
    </w:p>
    <w:p>
      <w:pPr>
        <w:pStyle w:val="Heading1"/>
        <w:spacing w:after="120" w:before="300"/>
      </w:pPr>
      <w:r>
        <w:t xml:space="preserve">BAB IV — Hak Menolak dan Memilih</w:t>
      </w:r>
    </w:p>
    <w:p>
      <w:pPr>
        <w:pStyle w:val="Heading2"/>
        <w:spacing w:after="80" w:before="160"/>
      </w:pPr>
      <w:r>
        <w:t xml:space="preserve">Bapak/Ibu Berhak Menolak</w:t>
      </w:r>
    </w:p>
    <w:p>
      <w:pPr>
        <w:spacing w:after="120"/>
      </w:pPr>
      <w:r>
        <w:rPr>
          <w:i w:val="false"/>
          <w:iCs w:val="false"/>
          <w:sz w:val="22"/>
          <w:szCs w:val="22"/>
        </w:rPr>
        <w:t xml:space="preserve">Bapak/Ibu tidak wajib bersedia ditangani oleh peserta didik. Bila merasa kurang nyaman, Bapak/Ibu berhak meminta ditangani langsung oleh dokter spesialis atau dokter lain yang bertugas, tanpa perlu merasa sungkan. Menyampaikan preferensi ini adalah hak Bapak/Ibu sebagai pasien.</w:t>
      </w:r>
    </w:p>
    <w:p>
      <w:pPr>
        <w:pStyle w:val="Heading1"/>
        <w:spacing w:after="120" w:before="300"/>
      </w:pPr>
      <w:r>
        <w:t xml:space="preserve">BAB V — Kerahasiaan Data Kesehatan Bapak/Ibu Tetap Terjaga</w:t>
      </w:r>
    </w:p>
    <w:p>
      <w:pPr>
        <w:pStyle w:val="Heading2"/>
        <w:spacing w:after="80" w:before="160"/>
      </w:pPr>
      <w:r>
        <w:t xml:space="preserve">Kode Etik yang Sama Ketatnya</w:t>
      </w:r>
    </w:p>
    <w:p>
      <w:pPr>
        <w:spacing w:after="120"/>
      </w:pPr>
      <w:r>
        <w:rPr>
          <w:i w:val="false"/>
          <w:iCs w:val="false"/>
          <w:sz w:val="22"/>
          <w:szCs w:val="22"/>
        </w:rPr>
        <w:t xml:space="preserve">Keterlibatan peserta didik dalam pelayanan tidak mengurangi kewajiban menjaga kerahasiaan data kesehatan Bapak/Ibu. Seluruh peserta didik terikat kode etik kedokteran yang sama ketatnya dengan dokter yang telah menyelesaikan pendidikan.</w:t>
      </w:r>
    </w:p>
    <w:p>
      <w:pPr>
        <w:pStyle w:val="Heading1"/>
        <w:spacing w:after="120" w:before="300"/>
      </w:pPr>
      <w:r>
        <w:t xml:space="preserve">BAB VI — Pertanyaan yang Sering Diajukan</w:t>
      </w:r>
    </w:p>
    <w:p>
      <w:pPr>
        <w:pStyle w:val="Heading2"/>
        <w:spacing w:after="80" w:before="160"/>
      </w:pPr>
      <w:r>
        <w:t xml:space="preserve">Apa yang Terjadi Bila Saya Menolak Ditangani Peserta Didik?</w:t>
      </w:r>
    </w:p>
    <w:p>
      <w:pPr>
        <w:spacing w:after="120"/>
      </w:pPr>
      <w:r>
        <w:rPr>
          <w:i w:val="false"/>
          <w:iCs w:val="false"/>
          <w:sz w:val="22"/>
          <w:szCs w:val="22"/>
        </w:rPr>
        <w:t xml:space="preserve">Fasilitas layanan primer akan mengatur agar Bapak/Ibu tetap mendapat pelayanan, baik oleh Dokter Pembimbing Klinis maupun dokter lain yang bertugas pada saat itu. Penolakan Bapak/Ibu tidak akan memengaruhi kualitas atau kecepatan pelayanan yang diterima.</w:t>
      </w:r>
    </w:p>
    <w:p>
      <w:pPr>
        <w:pStyle w:val="Heading2"/>
        <w:spacing w:after="80" w:before="160"/>
      </w:pPr>
      <w:r>
        <w:t xml:space="preserve">Bagaimana Saya Tahu Siapa yang Sebenarnya Sedang Bertugas Mengawasi?</w:t>
      </w:r>
    </w:p>
    <w:p>
      <w:pPr>
        <w:spacing w:after="120"/>
      </w:pPr>
      <w:r>
        <w:rPr>
          <w:i w:val="false"/>
          <w:iCs w:val="false"/>
          <w:sz w:val="22"/>
          <w:szCs w:val="22"/>
        </w:rPr>
        <w:t xml:space="preserve">Bapak/Ibu dapat menanyakan langsung nama dan bagaimana cara menghubungi Dokter Pembimbing Klinis yang bertanggung jawab pada sesi layanan tersebut. Ini adalah pertanyaan yang wajar dan peserta didik dilatih untuk menjawabnya secara terbuka.</w:t>
      </w:r>
    </w:p>
    <w:p>
      <w:pPr>
        <w:pStyle w:val="Heading1"/>
        <w:spacing w:after="120" w:before="300"/>
      </w:pPr>
      <w:r>
        <w:t xml:space="preserve">BAB VII — Penutup</w:t>
      </w:r>
    </w:p>
    <w:p>
      <w:pPr>
        <w:pStyle w:val="Heading2"/>
        <w:spacing w:after="80" w:before="160"/>
      </w:pPr>
      <w:r>
        <w:t xml:space="preserve">Mengutamakan Kenyamanan Pasien</w:t>
      </w:r>
    </w:p>
    <w:p>
      <w:pPr>
        <w:spacing w:after="120"/>
      </w:pPr>
      <w:r>
        <w:rPr>
          <w:i w:val="false"/>
          <w:iCs w:val="false"/>
          <w:sz w:val="22"/>
          <w:szCs w:val="22"/>
        </w:rPr>
        <w:t xml:space="preserve">Keterlibatan peserta didik dalam pelayanan adalah bagian dari upaya mempersiapkan dokter spesialis kedokteran keluarga layanan primer yang lebih banyak dan lebih kompeten untuk melayani masyarakat Indonesia, dilakukan dengan tetap mengutamakan hak dan kenyamanan Bapak/Ibu sebagai pasien.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2026-08-27T21:02:05.315Z</dcterms:created>
  <dcterms:modified xsi:type="dcterms:W3CDTF">2026-08-27T21:02:05.315Z</dcterms:modified>
</cp:coreProperties>
</file>

<file path=docProps/custom.xml><?xml version="1.0" encoding="utf-8"?>
<Properties xmlns="http://schemas.openxmlformats.org/officeDocument/2006/custom-properties" xmlns:vt="http://schemas.openxmlformats.org/officeDocument/2006/docPropsVTypes"/>
</file>